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8E" w:rsidRDefault="002E6E8E"/>
    <w:p w:rsidR="004E6104" w:rsidRDefault="004E6104" w:rsidP="004E6104">
      <w:pPr>
        <w:pStyle w:val="Heading2"/>
      </w:pPr>
      <w:r>
        <w:t>Aruande allkirjastamine</w:t>
      </w:r>
    </w:p>
    <w:p w:rsidR="004E6104" w:rsidRDefault="004E6104" w:rsidP="004E6104">
      <w:pPr>
        <w:pStyle w:val="NormalWeb"/>
      </w:pPr>
      <w:r>
        <w:t>Allkirjastamise etapis on võimalik valida digitaalallkirjastamise või kinnitamise võimalus.</w:t>
      </w:r>
    </w:p>
    <w:p w:rsidR="004E6104" w:rsidRDefault="004E6104" w:rsidP="004E6104">
      <w:pPr>
        <w:pStyle w:val="NormalWeb"/>
      </w:pPr>
      <w:r>
        <w:rPr>
          <w:noProof/>
        </w:rPr>
        <w:drawing>
          <wp:inline distT="0" distB="0" distL="0" distR="0">
            <wp:extent cx="6373280" cy="2009775"/>
            <wp:effectExtent l="0" t="0" r="8890" b="0"/>
            <wp:docPr id="4" name="Picture 4" descr="http://abiinfo.rik.ee/uploads/images/aruande_allkirjastam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biinfo.rik.ee/uploads/images/aruande_allkirjastam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28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04" w:rsidRDefault="004E6104" w:rsidP="004E61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</w:p>
    <w:p w:rsidR="004E6104" w:rsidRPr="004E6104" w:rsidRDefault="004E6104" w:rsidP="004E61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4E6104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Digitaalallkirjastamine</w:t>
      </w:r>
      <w:bookmarkStart w:id="0" w:name="_GoBack"/>
      <w:bookmarkEnd w:id="0"/>
    </w:p>
    <w:p w:rsidR="004E6104" w:rsidRPr="004E6104" w:rsidRDefault="004E6104" w:rsidP="004E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E6104">
        <w:rPr>
          <w:rFonts w:ascii="Times New Roman" w:eastAsia="Times New Roman" w:hAnsi="Times New Roman" w:cs="Times New Roman"/>
          <w:sz w:val="24"/>
          <w:szCs w:val="24"/>
          <w:lang w:eastAsia="et-EE"/>
        </w:rPr>
        <w:t>Digitaalallkirjastamise võimaluse saab valida juhul, kui kõigil allkirjastavatel esindusõiguslikel isikutel on ID-kaardid, digitaalallkirjastamise võimalus ja nad on kantud Äriregistri andmetesse isikukoodiga.</w:t>
      </w:r>
      <w:r w:rsidRPr="004E6104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Aruande digitaalallkirjastamise puhul peavad kõik allkirjastavad juhatuse liikmed veebilehel aruande ID-kaardiga digitaalallkirjastama.</w:t>
      </w:r>
    </w:p>
    <w:p w:rsidR="004E6104" w:rsidRPr="004E6104" w:rsidRDefault="004E6104" w:rsidP="004E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E6104">
        <w:rPr>
          <w:rFonts w:ascii="Times New Roman" w:eastAsia="Times New Roman" w:hAnsi="Times New Roman" w:cs="Times New Roman"/>
          <w:sz w:val="24"/>
          <w:szCs w:val="24"/>
          <w:lang w:eastAsia="et-EE"/>
        </w:rPr>
        <w:t>Enne aruande allkirjastamist tuleb ära märkida aruande lõpetamise kuupäev. Pärast kuupäeva märkimist vastavasse lahtrisse tuleb see ka salvestada.</w:t>
      </w:r>
    </w:p>
    <w:p w:rsidR="004E6104" w:rsidRPr="004E6104" w:rsidRDefault="004E6104" w:rsidP="004E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E6104">
        <w:rPr>
          <w:rFonts w:ascii="Times New Roman" w:eastAsia="Times New Roman" w:hAnsi="Times New Roman" w:cs="Times New Roman"/>
          <w:sz w:val="24"/>
          <w:szCs w:val="24"/>
          <w:lang w:eastAsia="et-EE"/>
        </w:rPr>
        <w:t>Seejärel saab aruande allkirjastada. Aruande digitaalallkirjastamiseks tuleb juhatuse liikmel vajutada „Lisa aruandele digitaalallkiri“.</w:t>
      </w:r>
    </w:p>
    <w:p w:rsidR="004E6104" w:rsidRPr="004E6104" w:rsidRDefault="004E6104" w:rsidP="004E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E610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4E6104" w:rsidRPr="004E6104" w:rsidRDefault="004E6104" w:rsidP="004E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lastRenderedPageBreak/>
        <w:drawing>
          <wp:inline distT="0" distB="0" distL="0" distR="0">
            <wp:extent cx="6419074" cy="2733675"/>
            <wp:effectExtent l="0" t="0" r="1270" b="0"/>
            <wp:docPr id="3" name="Picture 3" descr="http://abiinfo.rik.ee/uploads/images/digitaalallkirjastami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iinfo.rik.ee/uploads/images/digitaalallkirjastamin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074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04" w:rsidRPr="004E6104" w:rsidRDefault="004E6104" w:rsidP="004E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E6104">
        <w:rPr>
          <w:rFonts w:ascii="Times New Roman" w:eastAsia="Times New Roman" w:hAnsi="Times New Roman" w:cs="Times New Roman"/>
          <w:sz w:val="24"/>
          <w:szCs w:val="24"/>
          <w:lang w:eastAsia="et-EE"/>
        </w:rPr>
        <w:t>Seejärel avaneb vorm, kuhu on võimalik sisestada staatus, kes aruande allkirjastab (nt juhatuse liige). Resolutsiooni aknasse on võimalik lisada kommentaar.Kommentaari lisamine ei ole kohustuslik.</w:t>
      </w:r>
    </w:p>
    <w:p w:rsidR="004E6104" w:rsidRPr="004E6104" w:rsidRDefault="004E6104" w:rsidP="004E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5235007" cy="1876425"/>
            <wp:effectExtent l="0" t="0" r="3810" b="0"/>
            <wp:docPr id="2" name="Picture 2" descr="http://abiinfo.rik.ee/uploads/images/digitaalallkirjastamin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iinfo.rik.ee/uploads/images/digitaalallkirjastamin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007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04" w:rsidRPr="004E6104" w:rsidRDefault="004E6104" w:rsidP="004E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E6104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Jätkamiseks vajutage nupule „Allkirjasta aruanne“ ja seejärel „Allkirjasta digitaalselt“. Digitaalallkirja andmiseks tuleb sisestada PIN 2 kood.</w:t>
      </w:r>
    </w:p>
    <w:p w:rsidR="004E6104" w:rsidRPr="004E6104" w:rsidRDefault="004E6104" w:rsidP="004E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E6104">
        <w:rPr>
          <w:rFonts w:ascii="Times New Roman" w:eastAsia="Times New Roman" w:hAnsi="Times New Roman" w:cs="Times New Roman"/>
          <w:sz w:val="24"/>
          <w:szCs w:val="24"/>
          <w:lang w:eastAsia="et-EE"/>
        </w:rPr>
        <w:t>Kui allkiri on antud, saate vaadata allkirjastatud dokumenti vajutades „Vaata allkirjastatud dokumenti“. Soovides aruandeandmeid muuta, tuleb esmalt tühistada kõik allkirjad ning liikuda tagasi esimesse etappi.</w:t>
      </w:r>
    </w:p>
    <w:p w:rsidR="004E6104" w:rsidRPr="004E6104" w:rsidRDefault="004E6104" w:rsidP="004E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E6104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6242289" cy="2305050"/>
            <wp:effectExtent l="0" t="0" r="6350" b="0"/>
            <wp:docPr id="1" name="Picture 1" descr="http://abiinfo.rik.ee/uploads/images/digitaalallkirjastamin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biinfo.rik.ee/uploads/images/digitaalallkirjastamin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324" cy="230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04" w:rsidRPr="004E6104" w:rsidRDefault="004E6104" w:rsidP="004E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E6104">
        <w:rPr>
          <w:rFonts w:ascii="Times New Roman" w:eastAsia="Times New Roman" w:hAnsi="Times New Roman" w:cs="Times New Roman"/>
          <w:sz w:val="24"/>
          <w:szCs w:val="24"/>
          <w:lang w:eastAsia="et-EE"/>
        </w:rPr>
        <w:t>Kui aruanne allkirjastatakse digitaalselt, genereerib süsteem lõpparuandele automaatselt allkirjade lehe.</w:t>
      </w:r>
      <w:r w:rsidRPr="004E6104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Auditeeritava aruande puhul tuleb edasi liikumiseks vajutada „Suuna aruanne auditeerimisele“. Kui aruandele ei tule lisada audiitori järeldusotsust, siis annab süsteem soovi korral võimaluse suunata aruanne vabatahtlikule auditeerimisele</w:t>
      </w:r>
    </w:p>
    <w:p w:rsidR="004E6104" w:rsidRPr="004E6104" w:rsidRDefault="004E6104" w:rsidP="004E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E6104">
        <w:rPr>
          <w:rFonts w:ascii="Times New Roman" w:eastAsia="Times New Roman" w:hAnsi="Times New Roman" w:cs="Times New Roman"/>
          <w:sz w:val="24"/>
          <w:szCs w:val="24"/>
          <w:lang w:eastAsia="et-EE"/>
        </w:rPr>
        <w:t>Seejärel saate liikuda edasi aruande esitamise etappi, kus on võimalik lisada aruandele täiendavaid osasid ning äriühingud saavad täita.kasumi jaotamise/kahjumi katmise ettepaneku ja otsuse.</w:t>
      </w:r>
    </w:p>
    <w:p w:rsidR="004E6104" w:rsidRPr="004E6104" w:rsidRDefault="004E6104" w:rsidP="004E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E6104">
        <w:rPr>
          <w:rFonts w:ascii="Times New Roman" w:eastAsia="Times New Roman" w:hAnsi="Times New Roman" w:cs="Times New Roman"/>
          <w:sz w:val="24"/>
          <w:szCs w:val="24"/>
          <w:lang w:eastAsia="et-EE"/>
        </w:rPr>
        <w:t>Majandusaasta aruandele on võimalik digitaalallkirja anda ka Soome ID-kaardiga. Soome ID-kaardiga allkirjastamiseks peab juhatuse liige olema B-kaardil kirjas Soome isikukoodiga.</w:t>
      </w:r>
      <w:r w:rsidRPr="004E6104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Samuti on võimalik majandusaasta aruanne digitaalallkirjastada Mobiil ID-ga.</w:t>
      </w:r>
    </w:p>
    <w:p w:rsidR="004E6104" w:rsidRDefault="004E6104"/>
    <w:sectPr w:rsidR="004E6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04"/>
    <w:rsid w:val="002E6E8E"/>
    <w:rsid w:val="004E6104"/>
    <w:rsid w:val="00533537"/>
    <w:rsid w:val="009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2">
    <w:name w:val="heading 2"/>
    <w:basedOn w:val="Normal"/>
    <w:link w:val="Heading2Char"/>
    <w:uiPriority w:val="9"/>
    <w:qFormat/>
    <w:rsid w:val="004E6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6104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4E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2">
    <w:name w:val="heading 2"/>
    <w:basedOn w:val="Normal"/>
    <w:link w:val="Heading2Char"/>
    <w:uiPriority w:val="9"/>
    <w:qFormat/>
    <w:rsid w:val="004E6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6104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4E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2</cp:revision>
  <dcterms:created xsi:type="dcterms:W3CDTF">2015-05-23T08:19:00Z</dcterms:created>
  <dcterms:modified xsi:type="dcterms:W3CDTF">2015-05-23T08:21:00Z</dcterms:modified>
</cp:coreProperties>
</file>